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D9" w:rsidRPr="00513478" w:rsidRDefault="00513478">
      <w:pPr>
        <w:rPr>
          <w:sz w:val="28"/>
          <w:szCs w:val="28"/>
        </w:rPr>
      </w:pPr>
      <w:r w:rsidRPr="00513478">
        <w:rPr>
          <w:sz w:val="28"/>
          <w:szCs w:val="28"/>
        </w:rPr>
        <w:t xml:space="preserve">11 октября 2017 года учащиеся начальных классов приняли участие в соревнованиях по шахматам.  Особенно увлечённо играют в шахматы ребята из 3 класса. Обучает игре преподаватель шахматной школы  Тимченко Евгений Владимирович, который на протяжении многих лет обучает игре подростков 25 школы. </w:t>
      </w:r>
    </w:p>
    <w:sectPr w:rsidR="006842D9" w:rsidRPr="00513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513478"/>
    <w:rsid w:val="00513478"/>
    <w:rsid w:val="00684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2</cp:revision>
  <dcterms:created xsi:type="dcterms:W3CDTF">2017-10-21T07:18:00Z</dcterms:created>
  <dcterms:modified xsi:type="dcterms:W3CDTF">2017-10-21T07:22:00Z</dcterms:modified>
</cp:coreProperties>
</file>